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80" w:rsidRPr="00764780" w:rsidRDefault="00764780" w:rsidP="00764780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764780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Функциональная грамотность</w:t>
      </w:r>
    </w:p>
    <w:p w:rsidR="00764780" w:rsidRPr="00764780" w:rsidRDefault="00007A3F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3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 -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764780" w:rsidRPr="00764780" w:rsidRDefault="00007A3F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3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информация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Индикатором качества образования в части формирования функциональной грамотности является международное исследование PISA. Исследование PISA ставит своей целью проверку наличия таких умений, которые должны помочь молодежи в их «взрослой» жизни.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функциональной грамотности: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Читательская грамотность – способность человека понимать и использовать </w:t>
      </w:r>
      <w:proofErr w:type="gram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proofErr w:type="gram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proofErr w:type="gram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 - способность человека занимать активную гражданскую позицию по вопросам, связанным с 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естественно-научными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идеями: научно объяснять явления; понимать особенности 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исследования; интерпретировать данные и использовать научные доказательства.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Математическая грамотность -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Финансовая грамотность –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мышление.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Глобальные компетенции. Под глобальными компетенциями в исследовании понимаются способности: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 рассматривать с различных точек зрения проблемы глобального характера и межкультурного взаимодействия;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осознавать, как культурные, религиозные, политические, расовые и иные различия влияют на восприятие, суждения и взгляды людей;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Глобальные компетенции включают способность эффективно действовать индивидуально или в группе в различных ситуациях. Оцениваются также заинтересованность и осведомленность о глобальных тенденциях развития, управление поведением, открытость к новому, эмоциональное восприятие нового.</w:t>
      </w:r>
    </w:p>
    <w:p w:rsidR="00764780" w:rsidRPr="00764780" w:rsidRDefault="00007A3F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3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заданий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ресурсы, на которых размещены задания, направленные на формирование и оценку функциональной грамотности, а также образцы заданий на формирование того или иного элемента функциональной грамотности.</w:t>
      </w:r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https://fg.resh.edu.ru/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https://sdo.edu.orb.ru/index.php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https://media.prosv.ru/fg/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Банк тренировочных заданий по оценке функциональной грамотности РЭШ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Примеры открытых заданий PISA по читательской, математической, естественнонаучной, финансовой грамотности и заданий по совместному решению задач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Учебное пособие НИМРО "Уроки формирования функциональной грамотности"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Практические рекомендации "Компетенции "4К": формирование и оценка на уроке"</w:t>
        </w:r>
      </w:hyperlink>
    </w:p>
    <w:p w:rsidR="00764780" w:rsidRPr="00764780" w:rsidRDefault="00007A3F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3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Приказ Министерства Просвещения РФ и </w:t>
        </w:r>
        <w:proofErr w:type="spellStart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от 06.05.2019 №590-219</w:t>
        </w:r>
        <w:proofErr w:type="gramStart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б утверждении методологии и критериев оценки качества на основе практики международных исследований качества подготовки обучающихся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Письмо Министерства Просвещения РФ от 28.09.2023 г. № 03-1553 «Об организации работы по повышению функциональной грамотности обучающихся».</w:t>
        </w:r>
      </w:hyperlink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 тренировочных заданий по функциональной грамотности</w:t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заданий по функциональной грамотности: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Читательская грамотность: </w:t>
      </w:r>
      <w:hyperlink r:id="rId16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Математическая грамотность: </w:t>
      </w:r>
      <w:hyperlink r:id="rId17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http://skiv.instrao.ru/bank-zadaniy/matematicheskaya-gramotnost/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 Естественнонаучная грамотность: </w:t>
      </w:r>
      <w:hyperlink r:id="rId18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http://skiv.instrao.ru/bank-zadaniy/estestvennonauchnaya-gramotnost/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Глобальные компетенции: </w:t>
      </w:r>
      <w:hyperlink r:id="rId19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http://skiv.instrao.ru/bank-zadaniy/globalnye-kompetentsii/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Финансовая грамотность: </w:t>
      </w:r>
      <w:hyperlink r:id="rId20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http://skiv.instrao.ru/bank-zadaniy/finansovaya-gramotnost/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мышление: </w:t>
      </w:r>
      <w:hyperlink r:id="rId21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http://skiv.instrao.ru/bank-zadaniy/kreativnoe-myshlenie/</w:t>
        </w:r>
      </w:hyperlink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задания PISA:   </w:t>
      </w:r>
      <w:hyperlink r:id="rId22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https://fioco.ru/примеры-задач-pisa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банк заданий по ФГ</w:t>
      </w:r>
      <w:proofErr w:type="gram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https://fg.resh.edu.ru/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 </w:t>
      </w:r>
      <w:hyperlink r:id="rId24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https://resh.edu.ru/instruction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банк заданий для оценки естественнонаучной грамотности ФГБНУ ФИПИ:</w:t>
      </w:r>
      <w:hyperlink r:id="rId25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764780" w:rsidRPr="00764780" w:rsidRDefault="00764780" w:rsidP="00764780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478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Полезные ресурсы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функциональной грамотности: </w:t>
      </w:r>
      <w:hyperlink r:id="rId26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https://rosuchebnik.ru/material/laboratoriya-funktsionalnoy-gramotnosti/</w:t>
        </w:r>
      </w:hyperlink>
    </w:p>
    <w:p w:rsidR="00764780" w:rsidRPr="00764780" w:rsidRDefault="00007A3F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proofErr w:type="spellStart"/>
        <w:proofErr w:type="gramStart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Вебинар</w:t>
        </w:r>
        <w:proofErr w:type="spellEnd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Колесниковой Н.Б., главного редактора издательства «Просвещение»)</w:t>
        </w:r>
      </w:hyperlink>
      <w:proofErr w:type="gramEnd"/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Электронный банк заданий для оценки функциональной грамотности (</w:t>
      </w:r>
      <w:hyperlink r:id="rId28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платформа РЭШ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курсы «Функциональная грамотность: развиваем в школе» программы развития педагогов «Я Учитель»</w:t>
      </w:r>
      <w:hyperlink r:id="rId29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: </w:t>
        </w:r>
      </w:hyperlink>
      <w:hyperlink r:id="rId30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https://yandex.ru/promo/education/specpro/fungram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Памятка для родителей по функциональной грамотности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Формирование функциональной грамотности обучающихся как условие повышение качества общего образования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повышения квалификации педагогов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издательства «Просвещение»: </w:t>
      </w:r>
      <w:hyperlink r:id="rId33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https://prosv.ru/pages/pisawebinars.html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курсы «Функциональная грамотность: развиваем в школе» программы развития педагогов «Я Учитель»: </w:t>
      </w:r>
      <w:hyperlink r:id="rId34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https://yandex.ru/promo/education/specpro/fungram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 по функциональной грамотности. Материалы в помощь учителю: </w:t>
      </w:r>
      <w:hyperlink r:id="rId35" w:tgtFrame="_blank" w:history="1">
        <w:r w:rsidRPr="00764780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lang w:eastAsia="ru-RU"/>
          </w:rPr>
          <w:t>https://yandex.ru/promo/education/specpro/marathon2020/main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Онлайн-курс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«Функциональная грамотность на уроках русского языка, литературы и литературного чтения»: </w:t>
      </w:r>
      <w:hyperlink r:id="rId36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https://course.cerm.ru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КПК ИПК "Функциональная грамотность": </w:t>
      </w:r>
      <w:hyperlink r:id="rId37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https://kipk.ru/functional-literacy-main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4780" w:rsidRPr="00764780" w:rsidRDefault="00764780" w:rsidP="0076478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7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Финансовая грамотность</w:t>
      </w:r>
    </w:p>
    <w:p w:rsidR="00764780" w:rsidRPr="00764780" w:rsidRDefault="00007A3F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proofErr w:type="spellStart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Онлайн-уроки</w:t>
        </w:r>
        <w:proofErr w:type="spellEnd"/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по финансовой грамотности</w:t>
        </w:r>
      </w:hyperlink>
    </w:p>
    <w:p w:rsidR="00764780" w:rsidRPr="00764780" w:rsidRDefault="00007A3F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Финансовая грамотность: материалы для школьников</w:t>
        </w:r>
      </w:hyperlink>
    </w:p>
    <w:p w:rsidR="00764780" w:rsidRPr="00764780" w:rsidRDefault="00007A3F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Брошюры и материал для детей и их родителей</w:t>
        </w:r>
      </w:hyperlink>
    </w:p>
    <w:p w:rsidR="00764780" w:rsidRPr="00764780" w:rsidRDefault="00007A3F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764780"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Рекомендации для родителей по формированию финансовой грамотности детей, подростков, молодёжи</w:t>
        </w:r>
      </w:hyperlink>
    </w:p>
    <w:p w:rsidR="00B237CB" w:rsidRDefault="00B237CB" w:rsidP="00764780">
      <w:pPr>
        <w:spacing w:after="0"/>
      </w:pPr>
    </w:p>
    <w:sectPr w:rsidR="00B237CB" w:rsidSect="0076478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3297"/>
    <w:multiLevelType w:val="multilevel"/>
    <w:tmpl w:val="2E72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7328F"/>
    <w:multiLevelType w:val="multilevel"/>
    <w:tmpl w:val="BA2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4780"/>
    <w:rsid w:val="00007A3F"/>
    <w:rsid w:val="00764780"/>
    <w:rsid w:val="00B237CB"/>
    <w:rsid w:val="00C1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CB"/>
  </w:style>
  <w:style w:type="paragraph" w:styleId="1">
    <w:name w:val="heading 1"/>
    <w:basedOn w:val="a"/>
    <w:next w:val="a"/>
    <w:link w:val="10"/>
    <w:uiPriority w:val="9"/>
    <w:qFormat/>
    <w:rsid w:val="00764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4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4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47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478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64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o.edu.orb.ru/index.php" TargetMode="External"/><Relationship Id="rId13" Type="http://schemas.openxmlformats.org/officeDocument/2006/relationships/hyperlink" Target="https://drive.google.com/file/d/1VSSvIlWH6VJKCepdxees5LJ0UgYEdiiI/view?usp=sharing" TargetMode="External"/><Relationship Id="rId18" Type="http://schemas.openxmlformats.org/officeDocument/2006/relationships/hyperlink" Target="http://skiv.instrao.ru/bank-zadaniy/estestvennonauchnaya-gramotnost/" TargetMode="External"/><Relationship Id="rId26" Type="http://schemas.openxmlformats.org/officeDocument/2006/relationships/hyperlink" Target="https://rosuchebnik.ru/material/laboratoriya-funktsionalnoy-gramotnosti/" TargetMode="External"/><Relationship Id="rId39" Type="http://schemas.openxmlformats.org/officeDocument/2006/relationships/hyperlink" Target="https://dnevnik.ru/soc/groups/group.aspx?group=3947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trao.ru/bank-zadaniy/kreativnoe-myshlenie/" TargetMode="External"/><Relationship Id="rId34" Type="http://schemas.openxmlformats.org/officeDocument/2006/relationships/hyperlink" Target="https://yandex.ru/promo/education/specpro/fungra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s://drive.google.com/file/d/1wZTSPSsIU1gUooG4tobv398lrcGi5o2i/view?usp=sharing" TargetMode="External"/><Relationship Id="rId17" Type="http://schemas.openxmlformats.org/officeDocument/2006/relationships/hyperlink" Target="http://skiv.instrao.ru/bank-zadaniy/matematicheskaya-gramotnost/" TargetMode="External"/><Relationship Id="rId25" Type="http://schemas.openxmlformats.org/officeDocument/2006/relationships/hyperlink" Target="https://fipi.ru/otkrytyy-bank-zadaniy-dlya-otsenki-yestestvennonauchnoy-gramotnosti" TargetMode="External"/><Relationship Id="rId33" Type="http://schemas.openxmlformats.org/officeDocument/2006/relationships/hyperlink" Target="https://prosv.ru/pages/pisawebinars.html" TargetMode="External"/><Relationship Id="rId38" Type="http://schemas.openxmlformats.org/officeDocument/2006/relationships/hyperlink" Target="http://dni-f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chitatelskaya-gramotnost/" TargetMode="External"/><Relationship Id="rId20" Type="http://schemas.openxmlformats.org/officeDocument/2006/relationships/hyperlink" Target="http://skiv.instrao.ru/bank-zadaniy/finansovaya-gramotnost/" TargetMode="External"/><Relationship Id="rId29" Type="http://schemas.openxmlformats.org/officeDocument/2006/relationships/hyperlink" Target="https://yandex.ru/promo/education/specpro/fungram" TargetMode="External"/><Relationship Id="rId41" Type="http://schemas.openxmlformats.org/officeDocument/2006/relationships/hyperlink" Target="http://orenschool31.ucoz.ru/photograf/rekomendacii_dlja_roditelej_po_formirovaniju_finan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11" Type="http://schemas.openxmlformats.org/officeDocument/2006/relationships/hyperlink" Target="https://drive.google.com/file/d/1Dcu1u0nMRAhxgc8IGjsrnGStHVwXroHB/view?usp=sharing" TargetMode="External"/><Relationship Id="rId24" Type="http://schemas.openxmlformats.org/officeDocument/2006/relationships/hyperlink" Target="https://resh.edu.ru/instruction" TargetMode="External"/><Relationship Id="rId32" Type="http://schemas.openxmlformats.org/officeDocument/2006/relationships/hyperlink" Target="http://drive.google.com/file/d/14ln5FOJM1OpZ1DMYi6cFhPWEnG3KuAs3/view?usp=sharing" TargetMode="External"/><Relationship Id="rId37" Type="http://schemas.openxmlformats.org/officeDocument/2006/relationships/hyperlink" Target="https://kipk.ru/functional-literacy-main" TargetMode="External"/><Relationship Id="rId40" Type="http://schemas.openxmlformats.org/officeDocument/2006/relationships/hyperlink" Target="http://licei-7.oren.eduru.ru/media/2018/12/07/1211509178/det_rod_fin_grfm.pdf" TargetMode="External"/><Relationship Id="rId5" Type="http://schemas.openxmlformats.org/officeDocument/2006/relationships/hyperlink" Target="https://fg.resh.edu.ru/" TargetMode="External"/><Relationship Id="rId15" Type="http://schemas.openxmlformats.org/officeDocument/2006/relationships/hyperlink" Target="https://sh31-orenburg-r56.gosweb.gosuslugi.ru/netcat_files/userfiles/FG/pismo_ministerstva_prosvescheniya_rf_ot_28092023_ob_organizacii_raboty_po_povysheniyu_funkcionalnoy_gramotnosti_obuchayuschihsya.pdf" TargetMode="External"/><Relationship Id="rId23" Type="http://schemas.openxmlformats.org/officeDocument/2006/relationships/hyperlink" Target="https://fg.resh.edu.ru/" TargetMode="External"/><Relationship Id="rId28" Type="http://schemas.openxmlformats.org/officeDocument/2006/relationships/hyperlink" Target="https://fg.resh.edu.ru/?redirectAfterLogin=%2FdiagnosticWorksOnline" TargetMode="External"/><Relationship Id="rId36" Type="http://schemas.openxmlformats.org/officeDocument/2006/relationships/hyperlink" Target="https://course.cerm.ru/" TargetMode="External"/><Relationship Id="rId10" Type="http://schemas.openxmlformats.org/officeDocument/2006/relationships/hyperlink" Target="https://drive.google.com/file/d/1l6gXREtSrXlEG2AquLqiDvFxEXI_Mw84/view?usp=sharing" TargetMode="External"/><Relationship Id="rId19" Type="http://schemas.openxmlformats.org/officeDocument/2006/relationships/hyperlink" Target="http://skiv.instrao.ru/bank-zadaniy/globalnye-kompetentsii/" TargetMode="External"/><Relationship Id="rId31" Type="http://schemas.openxmlformats.org/officeDocument/2006/relationships/hyperlink" Target="http://docs.google.com/document/d/19X1DstKNyP035ye3VYzS2jchmc12Xj3dPM71iPNTGEQ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fg/" TargetMode="External"/><Relationship Id="rId14" Type="http://schemas.openxmlformats.org/officeDocument/2006/relationships/hyperlink" Target="https://drive.google.com/file/d/1HQC4rt1SeX6K6O_uOMuuyQGivebhkfBC/view?usp=sharing" TargetMode="External"/><Relationship Id="rId22" Type="http://schemas.openxmlformats.org/officeDocument/2006/relationships/hyperlink" Target="https://fioco.ru/%D0%BF%D1%80%D0%B8%D0%BC%D0%B5%D1%80%D1%8B-%D0%B7%D0%B0%D0%B4%D0%B0%D1%87-pisa" TargetMode="External"/><Relationship Id="rId27" Type="http://schemas.openxmlformats.org/officeDocument/2006/relationships/hyperlink" Target="https://events.webinar.ru/8478259/4850616/record-new/4952330" TargetMode="External"/><Relationship Id="rId30" Type="http://schemas.openxmlformats.org/officeDocument/2006/relationships/hyperlink" Target="https://yandex.ru/promo/education/specpro/fungram" TargetMode="External"/><Relationship Id="rId35" Type="http://schemas.openxmlformats.org/officeDocument/2006/relationships/hyperlink" Target="https://yandex.ru/promo/education/specpro/marathon2020/main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1404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2023-11-09T12:34:00Z</dcterms:created>
  <dcterms:modified xsi:type="dcterms:W3CDTF">2023-11-09T12:34:00Z</dcterms:modified>
</cp:coreProperties>
</file>